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 внесении в реестр контрактов информации о начислении неустоек (штрафов, пеней) в связи с ненадлежащим исполнением обязатель</w:t>
      </w:r>
      <w:proofErr w:type="gramStart"/>
      <w:r>
        <w:rPr>
          <w:rFonts w:ascii="Calibri" w:hAnsi="Calibri" w:cs="Calibri"/>
        </w:rPr>
        <w:t>ств ст</w:t>
      </w:r>
      <w:proofErr w:type="gramEnd"/>
      <w:r>
        <w:rPr>
          <w:rFonts w:ascii="Calibri" w:hAnsi="Calibri" w:cs="Calibri"/>
        </w:rPr>
        <w:t>ороной контракта.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сентября 2014 г. N 02-02-06/48410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 бюджетной методологии Министерства финансов Российской Федерации рассмотрел обращение по вопросу включения сведений в реестр контрактов, заключенных заказчиками, и сообщает следующее.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 основании </w:t>
      </w:r>
      <w:hyperlink r:id="rId6" w:history="1">
        <w:r>
          <w:rPr>
            <w:rFonts w:ascii="Calibri" w:hAnsi="Calibri" w:cs="Calibri"/>
            <w:color w:val="0000FF"/>
          </w:rPr>
          <w:t>пункта 10 части 2 статьи 103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в реестр контрактов включается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предусмотренных</w:t>
      </w:r>
      <w:proofErr w:type="gramEnd"/>
      <w:r>
        <w:rPr>
          <w:rFonts w:ascii="Calibri" w:hAnsi="Calibri" w:cs="Calibri"/>
        </w:rPr>
        <w:t xml:space="preserve"> контрактом, стороной контракта.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Представляется, что заказчиком направляется информация, предусмотренная </w:t>
      </w:r>
      <w:hyperlink r:id="rId7" w:history="1">
        <w:r>
          <w:rPr>
            <w:rFonts w:ascii="Calibri" w:hAnsi="Calibri" w:cs="Calibri"/>
            <w:color w:val="0000FF"/>
          </w:rPr>
          <w:t>пунктом 10 части 2 статьи 103</w:t>
        </w:r>
      </w:hyperlink>
      <w:r>
        <w:rPr>
          <w:rFonts w:ascii="Calibri" w:hAnsi="Calibri" w:cs="Calibri"/>
        </w:rPr>
        <w:t xml:space="preserve"> Федерального закона N 44-ФЗ, в течение трех дней со дня: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направления заказчиком (поставщиком (подрядчиком, исполнителем)) требования о начислении неустойки (штрафа, пени) в связи с ненадлежащим исполнением обязательств, предусмотренных контрактом; уплаты (взыскания) неустойки (штрафа, пени);</w:t>
      </w:r>
      <w:proofErr w:type="gramEnd"/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возврата излишне уплаченной (взысканной) неустойки (штрафа, пени).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суда о взыскании неустойки и информация о нем вносятся в реестр контрактов не позднее трех дней со дня его получения заказчиком.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8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Порядка направления заказчиками до 1 июля 2014 года информации и документов в реестр контрактов, заключенных заказчиками, и сведений в реестр контрактов, содержащий сведения, составляющие государственную тайну, утвержденного приказом Минфина России от 30.12.2013 N 142н (далее соответственно - порядок, приказ), в уполномоченные органы одновременно с информацией об исполнении контракта 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Правил ведения реестра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контрактов, содержащего сведения, составляющие государственную тайну, утвержденных постановлением Правительства Российской Федерации от 28.11.2013 N 1084, направляется (при наличии) информация о начислении неустоек (штрафов, пеней) в связи с ненадлежащим исполнением стороной контракта обязательств, предусмотренных контрактом, сформированная в соответствии с </w:t>
      </w:r>
      <w:hyperlink r:id="rId10" w:history="1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 xml:space="preserve"> (приложение N 5 к приказу) и </w:t>
      </w:r>
      <w:hyperlink r:id="rId11" w:history="1">
        <w:r>
          <w:rPr>
            <w:rFonts w:ascii="Calibri" w:hAnsi="Calibri" w:cs="Calibri"/>
            <w:color w:val="0000FF"/>
          </w:rPr>
          <w:t>рекомендациями</w:t>
        </w:r>
      </w:hyperlink>
      <w:r>
        <w:rPr>
          <w:rFonts w:ascii="Calibri" w:hAnsi="Calibri" w:cs="Calibri"/>
        </w:rPr>
        <w:t xml:space="preserve"> по ее заполнению (приложение N 4 к порядку).</w:t>
      </w:r>
      <w:proofErr w:type="gramEnd"/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официальном сайте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(далее - официальный сайт) присутствует пункт меню "Документы", в котором возможно прикрепить документ, подтверждающий исполнение контракта, оплату контракта, и документы о начислении неустоек (штрафов, пеней).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официальный сайт позволяет прикреплять необходимые документы, в том числе документы о начислении неустоек (штрафов, пеней), при каждом направлении информации и документов об исполнении контракта в реестр контрактов.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В случае если заказчик инициировал взыскание неустойки (штрафа, пени) в судебном порядке, он вносит в течение трех дней со дня направления требования о начислении неустойки (штрафа, пени) в связи с ненадлежащим исполнением обязательств, предусмотренных контрактом, информацию о начислении неустоек (штрафов, пеней) в связи с ненадлежащим исполнением стороной контракта обязательств, предусмотренных контрактом.</w:t>
      </w:r>
      <w:proofErr w:type="gramEnd"/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Заказчик вносит в реестр контрактов информацию о начислении неустоек (штрафов, пеней) в </w:t>
      </w:r>
      <w:r>
        <w:rPr>
          <w:rFonts w:ascii="Calibri" w:hAnsi="Calibri" w:cs="Calibri"/>
        </w:rPr>
        <w:lastRenderedPageBreak/>
        <w:t xml:space="preserve">связи с ненадлежащим исполнением стороной контракта обязательств в соответствии с </w:t>
      </w:r>
      <w:hyperlink r:id="rId12" w:history="1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 xml:space="preserve"> согласно приложению N 5 к приказу (далее - форма). При этом основная часть </w:t>
      </w:r>
      <w:hyperlink r:id="rId13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заполняется следующим образом.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Графа 1 основной части </w:t>
      </w:r>
      <w:hyperlink r:id="rId14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заполняется в отношении поставщика (подрядчика, исполнителя) согласно приказу.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Графа 2 основной части </w:t>
      </w:r>
      <w:hyperlink r:id="rId15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заполняется согласно приказу.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Графа 3 основной части </w:t>
      </w:r>
      <w:hyperlink r:id="rId16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заполняется согласно требованию о начислении неустойки (штрафа, пени).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Графы 4 - 7 основной части </w:t>
      </w:r>
      <w:hyperlink r:id="rId17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не заполняются.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бюджетной методологии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С.В.РОМАНОВ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29.09.2014</w:t>
      </w: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C1D36" w:rsidRDefault="001C1D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C1D36" w:rsidRDefault="001C1D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72FB8" w:rsidRDefault="00572FB8">
      <w:bookmarkStart w:id="0" w:name="_GoBack"/>
      <w:bookmarkEnd w:id="0"/>
    </w:p>
    <w:sectPr w:rsidR="00572FB8" w:rsidSect="0050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36"/>
    <w:rsid w:val="001C1D36"/>
    <w:rsid w:val="0057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6FC0F8AC68F73E949209EA56E3A2FEBCF4C3C8228A2FC32186ED5C5E76CBAADB51A900CB3B76F4SEQBN" TargetMode="External"/><Relationship Id="rId13" Type="http://schemas.openxmlformats.org/officeDocument/2006/relationships/hyperlink" Target="consultantplus://offline/ref=A46FC0F8AC68F73E949209EA56E3A2FEBCF4C3C8228A2FC32186ED5C5E76CBAADB51A900CB3B76F2SEQ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6FC0F8AC68F73E949209EA56E3A2FEBCF7C0C8228E2FC32186ED5C5E76CBAADB51A900CB3A71FBSEQFN" TargetMode="External"/><Relationship Id="rId12" Type="http://schemas.openxmlformats.org/officeDocument/2006/relationships/hyperlink" Target="consultantplus://offline/ref=A46FC0F8AC68F73E949209EA56E3A2FEBCF4C3C8228A2FC32186ED5C5E76CBAADB51A900CB3B76F2SEQEN" TargetMode="External"/><Relationship Id="rId17" Type="http://schemas.openxmlformats.org/officeDocument/2006/relationships/hyperlink" Target="consultantplus://offline/ref=A46FC0F8AC68F73E949209EA56E3A2FEBCF4C3C8228A2FC32186ED5C5E76CBAADB51A900CB3B76F2SEQ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6FC0F8AC68F73E949209EA56E3A2FEBCF4C3C8228A2FC32186ED5C5E76CBAADB51A900CB3B76F1SEQ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6FC0F8AC68F73E949209EA56E3A2FEBCF7C0C8228E2FC32186ED5C5E76CBAADB51A900CB3A71FBSEQFN" TargetMode="External"/><Relationship Id="rId11" Type="http://schemas.openxmlformats.org/officeDocument/2006/relationships/hyperlink" Target="consultantplus://offline/ref=A46FC0F8AC68F73E949209EA56E3A2FEBCF4C3C8228A2FC32186ED5C5E76CBAADB51A900CB3B76F7SEQB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46FC0F8AC68F73E949209EA56E3A2FEBCF4C3C8228A2FC32186ED5C5E76CBAADB51A900CB3B76F1SEQEN" TargetMode="External"/><Relationship Id="rId10" Type="http://schemas.openxmlformats.org/officeDocument/2006/relationships/hyperlink" Target="consultantplus://offline/ref=A46FC0F8AC68F73E949209EA56E3A2FEBCF4C3C8228A2FC32186ED5C5E76CBAADB51A900CB3B76F2SEQ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6FC0F8AC68F73E949209EA56E3A2FEBCF7C3C821842FC32186ED5C5E76CBAADB51A900CB3B75F4SEQ1N" TargetMode="External"/><Relationship Id="rId14" Type="http://schemas.openxmlformats.org/officeDocument/2006/relationships/hyperlink" Target="consultantplus://offline/ref=A46FC0F8AC68F73E949209EA56E3A2FEBCF4C3C8228A2FC32186ED5C5E76CBAADB51A900CB3B76F1SEQ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2014-12-17T13:16:00Z</dcterms:created>
  <dcterms:modified xsi:type="dcterms:W3CDTF">2014-12-17T13:16:00Z</dcterms:modified>
</cp:coreProperties>
</file>